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附件1            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各教学院系名额分配表（各教学院部筛选后方可上报）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647"/>
        <w:gridCol w:w="1200"/>
        <w:gridCol w:w="1050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47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 学 院 （部）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总人数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 额</w:t>
            </w: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机车车辆学院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运输管理学院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机电工程学院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铁道工程学院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人工智能学院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电子工程学院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医学技术与工程学院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药学院（基础教学部）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商学院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艺术学院（公共艺术教学部）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创新创业学院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基础教学部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体育教学部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丝路书院（国际教育学院）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628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注：名额原则上不受表格内数字所限，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体现择优推荐。</w:t>
      </w:r>
    </w:p>
    <w:tbl>
      <w:tblPr>
        <w:tblStyle w:val="5"/>
        <w:tblpPr w:leftFromText="180" w:rightFromText="180" w:vertAnchor="text" w:tblpX="10214" w:tblpY="-33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8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注：理工综合（共408人）；</w:t>
      </w:r>
    </w:p>
    <w:p>
      <w:pPr>
        <w:pStyle w:val="2"/>
        <w:ind w:firstLine="840" w:firstLineChars="30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文科综合（共220人）。</w:t>
      </w:r>
    </w:p>
    <w:p>
      <w:pPr>
        <w:widowControl/>
        <w:spacing w:line="600" w:lineRule="atLeast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2</w:t>
      </w:r>
    </w:p>
    <w:p>
      <w:pPr>
        <w:widowControl/>
        <w:jc w:val="center"/>
        <w:rPr>
          <w:rFonts w:ascii="仿宋_GB2312" w:hAnsi="华文中宋" w:eastAsia="仿宋_GB2312" w:cs="宋体"/>
          <w:bCs/>
          <w:kern w:val="0"/>
          <w:szCs w:val="21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202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  <w:lang w:val="en-US" w:eastAsia="zh-CN"/>
        </w:rPr>
        <w:t>4年度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教学技能竞赛评分细则</w:t>
      </w:r>
    </w:p>
    <w:p>
      <w:pPr>
        <w:widowControl/>
        <w:rPr>
          <w:rFonts w:ascii="仿宋_GB2312" w:hAnsi="黑体" w:eastAsia="仿宋_GB2312" w:cs="宋体"/>
          <w:b/>
          <w:bCs/>
          <w:kern w:val="0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08"/>
        <w:gridCol w:w="6084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15" w:type="dxa"/>
          </w:tcPr>
          <w:p>
            <w:pPr>
              <w:widowControl/>
              <w:rPr>
                <w:rFonts w:ascii="楷体_GB2312" w:hAnsi="黑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6792" w:type="dxa"/>
            <w:gridSpan w:val="2"/>
          </w:tcPr>
          <w:p>
            <w:pPr>
              <w:widowControl/>
              <w:jc w:val="center"/>
              <w:rPr>
                <w:rFonts w:ascii="楷体_GB2312" w:hAnsi="黑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99" w:type="dxa"/>
          </w:tcPr>
          <w:p>
            <w:pPr>
              <w:widowControl/>
              <w:jc w:val="center"/>
              <w:rPr>
                <w:rFonts w:ascii="楷体_GB2312" w:hAnsi="黑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15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教学设计方案</w:t>
            </w:r>
          </w:p>
        </w:tc>
        <w:tc>
          <w:tcPr>
            <w:tcW w:w="6792" w:type="dxa"/>
            <w:gridSpan w:val="2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紧密围绕立德树人根本任务。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92" w:type="dxa"/>
            <w:gridSpan w:val="2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92" w:type="dxa"/>
            <w:gridSpan w:val="2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92" w:type="dxa"/>
            <w:gridSpan w:val="2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92" w:type="dxa"/>
            <w:gridSpan w:val="2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92" w:type="dxa"/>
            <w:gridSpan w:val="2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15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教学展示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贯彻立德树人的具体要求,突出课堂德育。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注重学术性，内容充实，信息量充分，渗透专业思想，为教学目标服务。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重点突出，条理清楚，内容承前启后，循序渐进。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教学组织</w:t>
            </w: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语言教态</w:t>
            </w: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普通话讲课，语言清晰、流畅、准确、生动，语速节奏恰当。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教态仪表自然得体，精神饱满，亲和力强。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教学特色</w:t>
            </w:r>
          </w:p>
        </w:tc>
        <w:tc>
          <w:tcPr>
            <w:tcW w:w="6084" w:type="dxa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教学理念先进、风格突出、感染力强、教学效果好。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10分</w:t>
            </w:r>
          </w:p>
        </w:tc>
      </w:tr>
    </w:tbl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widowControl/>
        <w:spacing w:line="600" w:lineRule="atLeast"/>
        <w:rPr>
          <w:rFonts w:hint="eastAsia" w:ascii="黑体" w:hAnsi="黑体" w:eastAsia="黑体" w:cs="宋体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宋体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宋体"/>
          <w:kern w:val="0"/>
          <w:sz w:val="28"/>
          <w:szCs w:val="28"/>
        </w:rPr>
      </w:pPr>
    </w:p>
    <w:p>
      <w:pPr>
        <w:widowControl/>
        <w:spacing w:line="600" w:lineRule="atLeast"/>
        <w:rPr>
          <w:rFonts w:hint="default" w:ascii="黑体" w:hAnsi="黑体" w:eastAsia="黑体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hint="default" w:ascii="黑体" w:hAnsi="黑体" w:eastAsia="黑体" w:cs="宋体"/>
          <w:kern w:val="0"/>
          <w:sz w:val="28"/>
          <w:szCs w:val="28"/>
        </w:rPr>
        <w:t>3</w:t>
      </w:r>
    </w:p>
    <w:p>
      <w:pPr>
        <w:pStyle w:val="2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  <w:t>河南省教科文卫体工会</w:t>
      </w:r>
    </w:p>
    <w:p>
      <w:pPr>
        <w:jc w:val="center"/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  <w:t>郑州铁路职业业技术学院</w:t>
      </w:r>
    </w:p>
    <w:p>
      <w:pPr>
        <w:jc w:val="center"/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  <w:t>2024年度教学技能竞赛申报审批表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</w:pPr>
    </w:p>
    <w:p>
      <w:pPr>
        <w:pStyle w:val="2"/>
        <w:ind w:left="0" w:leftChars="0" w:firstLine="2560" w:firstLineChars="800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       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p>
      <w:pPr>
        <w:pStyle w:val="2"/>
        <w:ind w:left="0" w:leftChars="0" w:firstLine="2560" w:firstLineChars="8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 作 单 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pStyle w:val="2"/>
        <w:ind w:firstLine="2560" w:firstLineChars="8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学科（专业）：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2"/>
        <w:ind w:left="0" w:leftChars="0" w:firstLine="2560" w:firstLineChars="800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 报 日 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河 南 省 总 工 会（校工会）</w:t>
      </w:r>
    </w:p>
    <w:p>
      <w:pPr>
        <w:pStyle w:val="2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河 南 省 教 育 厅</w:t>
      </w:r>
    </w:p>
    <w:p>
      <w:pPr>
        <w:pStyle w:val="2"/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622" w:tblpY="458"/>
        <w:tblOverlap w:val="never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361"/>
        <w:gridCol w:w="933"/>
        <w:gridCol w:w="1329"/>
        <w:gridCol w:w="1544"/>
        <w:gridCol w:w="94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36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48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龄</w:t>
            </w:r>
          </w:p>
        </w:tc>
        <w:tc>
          <w:tcPr>
            <w:tcW w:w="136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 称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948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948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从事本学科教学年限</w:t>
            </w:r>
          </w:p>
        </w:tc>
        <w:tc>
          <w:tcPr>
            <w:tcW w:w="93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135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7561" w:type="dxa"/>
            <w:gridSpan w:val="6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近3年来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教学任务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授课名称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实际授课时数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年平均课时数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何时何地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受过何种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奖励以及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教学科研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方面获奖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7561" w:type="dxa"/>
            <w:gridSpan w:val="6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8918" w:type="dxa"/>
            <w:gridSpan w:val="7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教育教学工作中的主要成绩</w:t>
            </w:r>
          </w:p>
          <w:p>
            <w:pPr>
              <w:pStyle w:val="2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(教书育人、师德修养、素质教育、教学研究、班主任工作、教学教改、教育教学效果等)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9" w:hRule="atLeast"/>
        </w:trPr>
        <w:tc>
          <w:tcPr>
            <w:tcW w:w="8918" w:type="dxa"/>
            <w:gridSpan w:val="7"/>
            <w:vAlign w:val="center"/>
          </w:tcPr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（公章）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年  月  日</w:t>
            </w:r>
          </w:p>
        </w:tc>
      </w:tr>
    </w:tbl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067"/>
        <w:gridCol w:w="13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</w:trPr>
        <w:tc>
          <w:tcPr>
            <w:tcW w:w="1193" w:type="dxa"/>
            <w:vAlign w:val="top"/>
          </w:tcPr>
          <w:p>
            <w:pPr>
              <w:pStyle w:val="2"/>
              <w:ind w:left="280" w:leftChars="0" w:hanging="280" w:hanging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所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在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基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层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行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政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30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（盖章）  </w:t>
            </w:r>
          </w:p>
          <w:p>
            <w:pPr>
              <w:pStyle w:val="2"/>
              <w:ind w:left="0" w:leftChars="0" w:firstLine="1440" w:firstLineChars="6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年  月  日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</w:t>
            </w:r>
          </w:p>
        </w:tc>
        <w:tc>
          <w:tcPr>
            <w:tcW w:w="1371" w:type="dxa"/>
          </w:tcPr>
          <w:p>
            <w:pPr>
              <w:pStyle w:val="2"/>
              <w:ind w:left="280" w:leftChars="0" w:hanging="280" w:hanging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所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在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基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层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2891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（盖章）  </w:t>
            </w:r>
          </w:p>
          <w:p>
            <w:pPr>
              <w:pStyle w:val="2"/>
              <w:ind w:firstLine="1440" w:firstLineChars="6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年  月  日 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（参赛教师按照此表规格、样式复制，A3纸打印对折，审批后由所在单位）</w:t>
      </w:r>
    </w:p>
    <w:p>
      <w:pPr>
        <w:widowControl/>
        <w:spacing w:line="600" w:lineRule="atLeast"/>
        <w:rPr>
          <w:rFonts w:hint="default" w:ascii="黑体" w:hAnsi="黑体" w:eastAsia="黑体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hint="default" w:ascii="黑体" w:hAnsi="黑体" w:eastAsia="黑体" w:cs="宋体"/>
          <w:kern w:val="0"/>
          <w:sz w:val="28"/>
          <w:szCs w:val="28"/>
        </w:rPr>
        <w:t>4</w:t>
      </w:r>
    </w:p>
    <w:p>
      <w:pPr>
        <w:jc w:val="center"/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  <w:t>河南省教科文卫体工会郑州铁路职业技术学院2024年度教学技能竞赛选手基本情况汇总表</w:t>
      </w:r>
    </w:p>
    <w:p>
      <w:pPr>
        <w:pStyle w:val="2"/>
        <w:ind w:left="280" w:leftChars="0" w:hanging="280" w:hangingChars="100"/>
        <w:jc w:val="both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pStyle w:val="2"/>
        <w:ind w:left="280" w:leftChars="0" w:hanging="280" w:hangingChars="100"/>
        <w:jc w:val="both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报送单位（盖章）：                                              填报人：                          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114"/>
        <w:gridCol w:w="2114"/>
        <w:gridCol w:w="2115"/>
        <w:gridCol w:w="2115"/>
        <w:gridCol w:w="2115"/>
        <w:gridCol w:w="2115"/>
        <w:gridCol w:w="2115"/>
        <w:gridCol w:w="211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11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211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  龄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  称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  务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从事本学科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教学年限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（不少于3年）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科  目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此次竞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赛获得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168F51-8ABB-465B-BF10-C16F0647F3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906A29E-6AE1-4BEB-B944-C874DB7C56E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20493EA-1EAF-4410-91CA-9A77A036693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D9FBC69-F9A3-4140-9C7C-20A66C5A014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7B30540-6784-4C19-AF21-63BB384D8AA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F4A3D6A-BA93-4624-8A89-9E5F606E74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CD938FEF-D096-4592-B738-01DC8362D8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NmQ3ZmUwODQyMjg3NmY1NjE0YjdmZjc3ZTlhYjkifQ=="/>
  </w:docVars>
  <w:rsids>
    <w:rsidRoot w:val="00000000"/>
    <w:rsid w:val="039C058F"/>
    <w:rsid w:val="05F01689"/>
    <w:rsid w:val="067F4747"/>
    <w:rsid w:val="09153C1F"/>
    <w:rsid w:val="09850C28"/>
    <w:rsid w:val="0ACA5E25"/>
    <w:rsid w:val="0B80650F"/>
    <w:rsid w:val="0E07398D"/>
    <w:rsid w:val="0E2D1AB8"/>
    <w:rsid w:val="0F99794B"/>
    <w:rsid w:val="13665EA4"/>
    <w:rsid w:val="178A6863"/>
    <w:rsid w:val="18A60B39"/>
    <w:rsid w:val="1B970E41"/>
    <w:rsid w:val="1CEC2B22"/>
    <w:rsid w:val="1F6F5DDF"/>
    <w:rsid w:val="234F5BD5"/>
    <w:rsid w:val="26EF0806"/>
    <w:rsid w:val="277C2A42"/>
    <w:rsid w:val="27D72D69"/>
    <w:rsid w:val="2B6F6A0F"/>
    <w:rsid w:val="2C0F2C5E"/>
    <w:rsid w:val="2E9E1ECD"/>
    <w:rsid w:val="2F41695E"/>
    <w:rsid w:val="30903626"/>
    <w:rsid w:val="31886E82"/>
    <w:rsid w:val="319A1DC3"/>
    <w:rsid w:val="35270097"/>
    <w:rsid w:val="35410529"/>
    <w:rsid w:val="35EF5721"/>
    <w:rsid w:val="36054F45"/>
    <w:rsid w:val="3A175247"/>
    <w:rsid w:val="3BA37FC1"/>
    <w:rsid w:val="3D2E0034"/>
    <w:rsid w:val="3FBA142D"/>
    <w:rsid w:val="3FC93A56"/>
    <w:rsid w:val="413A36FE"/>
    <w:rsid w:val="4445532F"/>
    <w:rsid w:val="4446245A"/>
    <w:rsid w:val="45250AC1"/>
    <w:rsid w:val="4DCD7CE8"/>
    <w:rsid w:val="4E083655"/>
    <w:rsid w:val="4F9B3544"/>
    <w:rsid w:val="50854860"/>
    <w:rsid w:val="51A46F68"/>
    <w:rsid w:val="527E4DA2"/>
    <w:rsid w:val="538873A9"/>
    <w:rsid w:val="53E6108E"/>
    <w:rsid w:val="54DD775A"/>
    <w:rsid w:val="58CA7373"/>
    <w:rsid w:val="59E72B5E"/>
    <w:rsid w:val="5E127F9E"/>
    <w:rsid w:val="606E7F1E"/>
    <w:rsid w:val="67E260DB"/>
    <w:rsid w:val="6B652D6D"/>
    <w:rsid w:val="6BEF37CB"/>
    <w:rsid w:val="6CDB7686"/>
    <w:rsid w:val="6DF42579"/>
    <w:rsid w:val="6E5673E4"/>
    <w:rsid w:val="7058027F"/>
    <w:rsid w:val="71E57D58"/>
    <w:rsid w:val="73B00CA9"/>
    <w:rsid w:val="748518D9"/>
    <w:rsid w:val="758B1684"/>
    <w:rsid w:val="79A47B9E"/>
    <w:rsid w:val="7CA97182"/>
    <w:rsid w:val="7CEC1640"/>
    <w:rsid w:val="FADAE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semiHidden/>
    <w:qFormat/>
    <w:uiPriority w:val="99"/>
    <w:pPr>
      <w:widowControl/>
      <w:spacing w:line="480" w:lineRule="exact"/>
      <w:ind w:left="0" w:firstLine="420" w:firstLineChars="100"/>
    </w:pPr>
    <w:rPr>
      <w:sz w:val="21"/>
    </w:rPr>
  </w:style>
  <w:style w:type="paragraph" w:styleId="3">
    <w:name w:val="Body Text"/>
    <w:basedOn w:val="1"/>
    <w:autoRedefine/>
    <w:unhideWhenUsed/>
    <w:qFormat/>
    <w:uiPriority w:val="1"/>
    <w:pPr>
      <w:ind w:left="111"/>
    </w:pPr>
    <w:rPr>
      <w:rFonts w:ascii="仿宋_GB2312" w:hAnsi="仿宋_GB2312" w:eastAsia="仿宋_GB2312"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next w:val="1"/>
    <w:autoRedefine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1096</Words>
  <Characters>1143</Characters>
  <Lines>0</Lines>
  <Paragraphs>0</Paragraphs>
  <TotalTime>55</TotalTime>
  <ScaleCrop>false</ScaleCrop>
  <LinksUpToDate>false</LinksUpToDate>
  <CharactersWithSpaces>1504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2022-03-31T09:11:00Z</dcterms:created>
  <dc:creator>Administrator</dc:creator>
  <cp:lastModifiedBy>felix</cp:lastModifiedBy>
  <cp:lastPrinted>2023-06-08T09:52:00Z</cp:lastPrinted>
  <dcterms:modified xsi:type="dcterms:W3CDTF">2024-03-25T06:35:43Z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25061584973C42A799B3CE98A7628FBE</vt:lpwstr>
  </property>
</Properties>
</file>