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zCs w:val="32"/>
          <w:shd w:val="clear" w:color="050000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zCs w:val="32"/>
          <w:shd w:val="clear" w:color="050000" w:fill="auto"/>
        </w:rPr>
        <w:t>旅游商贸系组织学生观看《大国工匠》宣传片</w:t>
      </w:r>
    </w:p>
    <w:p>
      <w:pPr>
        <w:spacing w:before="0" w:after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为弘扬“劳动光荣、技能宝贵、创造伟大”的时代风尚，营造职业教育发展的良好氛围。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18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日下午，旅游商贸系组织学生干部、学生代表百余名同学在医学实训楼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209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教室观看了中央电视台《大国工匠》宣传片。</w:t>
      </w:r>
    </w:p>
    <w:p>
      <w:pPr>
        <w:spacing w:before="0" w:after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该宣传片讲述了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 xml:space="preserve"> “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高铁研磨师”宁允展、“火箭心脏焊接人”高凤林、“深海钳工”管延安等八位来自不同领域的技能工作者的“匠心”筑梦；他们数十年如一日地追求着职业技能的极致化，靠着传承和钻研，凭着专注和坚守，成为国宝级的顶级技工，缔造了一个又一个的“中国制造”。</w:t>
      </w:r>
    </w:p>
    <w:p>
      <w:pPr>
        <w:spacing w:before="0" w:after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>通过观看《大国工匠》，促使学生认真学习大国工匠们精益求精的优秀品质、坚韧不拔的意志品格和追求卓越的职业精神；引导学子们在职业精神上早打磨抛光，练就精湛技艺，习得工匠精神，成就出彩人生。</w:t>
      </w:r>
    </w:p>
    <w:p>
      <w:pPr>
        <w:spacing w:before="0" w:after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</w:pPr>
    </w:p>
    <w:p>
      <w:pPr>
        <w:spacing w:before="0" w:after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0"/>
          <w:szCs w:val="30"/>
          <w:shd w:val="clear" w:color="050000" w:fill="auto"/>
        </w:rPr>
        <w:t xml:space="preserve">                                  拟稿人：李雪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E8E7BE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unhideWhenUsed/>
    <w:uiPriority w:val="99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2015-06-19T07:44:18Z</dcterms:created>
  <cp:lastModifiedBy>Administrator</cp:lastModifiedBy>
  <dcterms:modified xsi:type="dcterms:W3CDTF">2015-06-19T07:45:12Z</dcterms:modified>
  <dc:title>旅游商贸系组织学生观看《大国工匠》宣传片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